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2F5F4" w14:textId="16197659" w:rsidR="001350F6" w:rsidRPr="001350F6" w:rsidRDefault="008566CC" w:rsidP="00C35E44">
      <w:pPr>
        <w:spacing w:after="0" w:line="240" w:lineRule="auto"/>
        <w:ind w:left="1843"/>
        <w:rPr>
          <w:b/>
          <w:sz w:val="24"/>
          <w:szCs w:val="24"/>
        </w:rPr>
      </w:pPr>
      <w:r w:rsidRPr="009F5D11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1F77C18D" wp14:editId="6184EE36">
            <wp:simplePos x="0" y="0"/>
            <wp:positionH relativeFrom="margin">
              <wp:posOffset>0</wp:posOffset>
            </wp:positionH>
            <wp:positionV relativeFrom="paragraph">
              <wp:posOffset>-34925</wp:posOffset>
            </wp:positionV>
            <wp:extent cx="1031358" cy="787387"/>
            <wp:effectExtent l="0" t="0" r="0" b="0"/>
            <wp:wrapNone/>
            <wp:docPr id="2" name="Image 4" descr="logo_CERNAY_pet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o_CERNAY_petit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358" cy="787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D3B">
        <w:rPr>
          <w:b/>
          <w:sz w:val="24"/>
          <w:szCs w:val="24"/>
        </w:rPr>
        <w:t>L</w:t>
      </w:r>
      <w:r w:rsidR="001350F6" w:rsidRPr="001350F6">
        <w:rPr>
          <w:b/>
          <w:sz w:val="24"/>
          <w:szCs w:val="24"/>
        </w:rPr>
        <w:t xml:space="preserve">a Ville de </w:t>
      </w:r>
      <w:r w:rsidR="001350F6">
        <w:rPr>
          <w:b/>
          <w:sz w:val="24"/>
          <w:szCs w:val="24"/>
        </w:rPr>
        <w:t>Cernay</w:t>
      </w:r>
    </w:p>
    <w:p w14:paraId="4A4B1E8C" w14:textId="77777777" w:rsidR="00F31BDD" w:rsidRDefault="00F31BDD" w:rsidP="00F31BDD">
      <w:pPr>
        <w:spacing w:after="0" w:line="240" w:lineRule="auto"/>
        <w:ind w:left="1843"/>
        <w:rPr>
          <w:sz w:val="24"/>
          <w:szCs w:val="24"/>
        </w:rPr>
      </w:pPr>
      <w:r w:rsidRPr="001350F6">
        <w:rPr>
          <w:sz w:val="24"/>
          <w:szCs w:val="24"/>
        </w:rPr>
        <w:t xml:space="preserve">Haut-Rhin </w:t>
      </w:r>
      <w:r>
        <w:rPr>
          <w:sz w:val="24"/>
          <w:szCs w:val="24"/>
        </w:rPr>
        <w:t>– près de 12 000</w:t>
      </w:r>
      <w:r w:rsidRPr="001350F6">
        <w:rPr>
          <w:sz w:val="24"/>
          <w:szCs w:val="24"/>
        </w:rPr>
        <w:t xml:space="preserve"> habitants</w:t>
      </w:r>
    </w:p>
    <w:p w14:paraId="14D55019" w14:textId="77777777" w:rsidR="001350F6" w:rsidRPr="00A02EF8" w:rsidRDefault="001350F6" w:rsidP="00C35E44">
      <w:pPr>
        <w:spacing w:after="0" w:line="240" w:lineRule="auto"/>
        <w:ind w:left="1843"/>
        <w:rPr>
          <w:sz w:val="10"/>
          <w:szCs w:val="16"/>
        </w:rPr>
      </w:pPr>
    </w:p>
    <w:p w14:paraId="566E8E8C" w14:textId="0FA051C0" w:rsidR="001350F6" w:rsidRDefault="00AC1636" w:rsidP="00C35E44">
      <w:pPr>
        <w:spacing w:after="0" w:line="240" w:lineRule="auto"/>
        <w:ind w:left="1843"/>
        <w:rPr>
          <w:sz w:val="24"/>
          <w:szCs w:val="24"/>
        </w:rPr>
      </w:pPr>
      <w:r>
        <w:rPr>
          <w:sz w:val="24"/>
          <w:szCs w:val="24"/>
        </w:rPr>
        <w:t xml:space="preserve">recrute pour son Service </w:t>
      </w:r>
      <w:r w:rsidR="00211956">
        <w:rPr>
          <w:sz w:val="24"/>
          <w:szCs w:val="24"/>
        </w:rPr>
        <w:t>« </w:t>
      </w:r>
      <w:r w:rsidR="008566CC" w:rsidRPr="008566CC">
        <w:rPr>
          <w:sz w:val="24"/>
          <w:szCs w:val="24"/>
        </w:rPr>
        <w:t xml:space="preserve">Ressources Humaines </w:t>
      </w:r>
      <w:r w:rsidR="00211956">
        <w:rPr>
          <w:sz w:val="24"/>
          <w:szCs w:val="24"/>
        </w:rPr>
        <w:t>»</w:t>
      </w:r>
      <w:r w:rsidR="007C1388">
        <w:rPr>
          <w:sz w:val="24"/>
          <w:szCs w:val="24"/>
        </w:rPr>
        <w:t> </w:t>
      </w:r>
      <w:r w:rsidR="001350F6" w:rsidRPr="001350F6">
        <w:rPr>
          <w:sz w:val="24"/>
          <w:szCs w:val="24"/>
        </w:rPr>
        <w:t>:</w:t>
      </w:r>
    </w:p>
    <w:p w14:paraId="354BE394" w14:textId="77777777" w:rsidR="00CD38C1" w:rsidRPr="003F0CE9" w:rsidRDefault="00CD38C1" w:rsidP="00C35E44">
      <w:pPr>
        <w:spacing w:after="0" w:line="240" w:lineRule="auto"/>
        <w:ind w:left="1843"/>
        <w:rPr>
          <w:sz w:val="20"/>
          <w:szCs w:val="20"/>
        </w:rPr>
      </w:pPr>
    </w:p>
    <w:p w14:paraId="68AFD0A8" w14:textId="77777777" w:rsidR="001350F6" w:rsidRPr="007C1388" w:rsidRDefault="001350F6" w:rsidP="001350F6">
      <w:pPr>
        <w:spacing w:after="0" w:line="240" w:lineRule="auto"/>
        <w:jc w:val="center"/>
        <w:rPr>
          <w:sz w:val="4"/>
          <w:szCs w:val="10"/>
        </w:rPr>
      </w:pPr>
    </w:p>
    <w:p w14:paraId="3BE4A0D6" w14:textId="4DFF08F4" w:rsidR="001350F6" w:rsidRPr="00B70E2E" w:rsidRDefault="00D2565B" w:rsidP="00256874">
      <w:pPr>
        <w:spacing w:after="0" w:line="240" w:lineRule="auto"/>
        <w:ind w:right="-142"/>
        <w:jc w:val="center"/>
        <w:rPr>
          <w:rFonts w:ascii="Calibri" w:eastAsia="Times New Roman" w:hAnsi="Calibri" w:cs="Times New Roman"/>
          <w:b/>
          <w:color w:val="15729C"/>
          <w:sz w:val="36"/>
          <w:szCs w:val="28"/>
          <w:lang w:eastAsia="fr-FR"/>
        </w:rPr>
      </w:pPr>
      <w:r>
        <w:rPr>
          <w:rFonts w:ascii="Calibri" w:eastAsia="Times New Roman" w:hAnsi="Calibri" w:cs="Times New Roman"/>
          <w:b/>
          <w:color w:val="15729C"/>
          <w:sz w:val="36"/>
          <w:szCs w:val="28"/>
          <w:lang w:eastAsia="fr-FR"/>
        </w:rPr>
        <w:t xml:space="preserve">GESTIONNAIRE </w:t>
      </w:r>
      <w:r w:rsidR="00F31BDD">
        <w:rPr>
          <w:rFonts w:ascii="Calibri" w:eastAsia="Times New Roman" w:hAnsi="Calibri" w:cs="Times New Roman"/>
          <w:b/>
          <w:color w:val="15729C"/>
          <w:sz w:val="36"/>
          <w:szCs w:val="28"/>
          <w:lang w:eastAsia="fr-FR"/>
        </w:rPr>
        <w:t>PAIE ET TEMPS DE TRAVAIL</w:t>
      </w:r>
      <w:r w:rsidR="00256874" w:rsidRPr="00256874">
        <w:rPr>
          <w:rFonts w:ascii="Calibri" w:eastAsia="Times New Roman" w:hAnsi="Calibri" w:cs="Times New Roman"/>
          <w:b/>
          <w:color w:val="15729C"/>
          <w:sz w:val="36"/>
          <w:szCs w:val="28"/>
          <w:lang w:eastAsia="fr-FR"/>
        </w:rPr>
        <w:t xml:space="preserve"> </w:t>
      </w:r>
      <w:r w:rsidR="001350F6" w:rsidRPr="00B70E2E">
        <w:rPr>
          <w:rFonts w:ascii="Calibri" w:eastAsia="Times New Roman" w:hAnsi="Calibri" w:cs="Times New Roman"/>
          <w:b/>
          <w:color w:val="15729C"/>
          <w:sz w:val="36"/>
          <w:szCs w:val="28"/>
          <w:lang w:eastAsia="fr-FR"/>
        </w:rPr>
        <w:t>(H/F)</w:t>
      </w:r>
    </w:p>
    <w:p w14:paraId="4CFB097C" w14:textId="3D6FBF5C" w:rsidR="001350F6" w:rsidRDefault="001350F6" w:rsidP="001350F6">
      <w:pPr>
        <w:spacing w:after="0" w:line="240" w:lineRule="auto"/>
        <w:jc w:val="center"/>
        <w:rPr>
          <w:b/>
          <w:sz w:val="24"/>
          <w:szCs w:val="24"/>
        </w:rPr>
      </w:pPr>
      <w:r w:rsidRPr="001350F6">
        <w:rPr>
          <w:b/>
          <w:sz w:val="24"/>
          <w:szCs w:val="24"/>
        </w:rPr>
        <w:t>(Cadre d’emploi</w:t>
      </w:r>
      <w:r w:rsidR="00B70E2E">
        <w:rPr>
          <w:b/>
          <w:sz w:val="24"/>
          <w:szCs w:val="24"/>
        </w:rPr>
        <w:t>s</w:t>
      </w:r>
      <w:r w:rsidRPr="001350F6">
        <w:rPr>
          <w:b/>
          <w:sz w:val="24"/>
          <w:szCs w:val="24"/>
        </w:rPr>
        <w:t xml:space="preserve"> des</w:t>
      </w:r>
      <w:r w:rsidR="00D2565B">
        <w:rPr>
          <w:b/>
          <w:sz w:val="24"/>
          <w:szCs w:val="24"/>
        </w:rPr>
        <w:t xml:space="preserve"> Adjoints administratifs ou</w:t>
      </w:r>
      <w:r w:rsidR="008566CC">
        <w:rPr>
          <w:b/>
          <w:sz w:val="24"/>
          <w:szCs w:val="24"/>
        </w:rPr>
        <w:t xml:space="preserve"> des</w:t>
      </w:r>
      <w:r w:rsidRPr="001350F6">
        <w:rPr>
          <w:b/>
          <w:sz w:val="24"/>
          <w:szCs w:val="24"/>
        </w:rPr>
        <w:t xml:space="preserve"> </w:t>
      </w:r>
      <w:r w:rsidR="007C1388">
        <w:rPr>
          <w:b/>
          <w:sz w:val="24"/>
          <w:szCs w:val="24"/>
        </w:rPr>
        <w:t>Rédacteurs</w:t>
      </w:r>
      <w:r w:rsidRPr="001350F6">
        <w:rPr>
          <w:b/>
          <w:sz w:val="24"/>
          <w:szCs w:val="24"/>
        </w:rPr>
        <w:t>)</w:t>
      </w:r>
    </w:p>
    <w:p w14:paraId="65AC56A2" w14:textId="77777777" w:rsidR="00CD38C1" w:rsidRPr="00FC0B7E" w:rsidRDefault="00CD38C1" w:rsidP="001350F6">
      <w:pPr>
        <w:spacing w:after="0" w:line="240" w:lineRule="auto"/>
        <w:jc w:val="center"/>
        <w:rPr>
          <w:b/>
          <w:sz w:val="14"/>
          <w:szCs w:val="14"/>
        </w:rPr>
      </w:pPr>
    </w:p>
    <w:p w14:paraId="67F597B8" w14:textId="77777777" w:rsidR="007C1388" w:rsidRPr="007C1388" w:rsidRDefault="007C1388" w:rsidP="001350F6">
      <w:pPr>
        <w:spacing w:after="0" w:line="240" w:lineRule="auto"/>
        <w:jc w:val="center"/>
        <w:rPr>
          <w:b/>
          <w:sz w:val="10"/>
          <w:szCs w:val="10"/>
        </w:rPr>
      </w:pPr>
    </w:p>
    <w:p w14:paraId="070C48BC" w14:textId="617037AC" w:rsidR="00D2565B" w:rsidRPr="007C1388" w:rsidRDefault="00D2565B" w:rsidP="00D2565B">
      <w:pPr>
        <w:spacing w:after="0" w:line="240" w:lineRule="auto"/>
        <w:jc w:val="both"/>
        <w:rPr>
          <w:color w:val="0D0D0D" w:themeColor="text1" w:themeTint="F2"/>
        </w:rPr>
      </w:pPr>
      <w:r w:rsidRPr="007C1388">
        <w:rPr>
          <w:color w:val="0D0D0D" w:themeColor="text1" w:themeTint="F2"/>
        </w:rPr>
        <w:t>Située entre la Ville de Mulhouse et son agglomération</w:t>
      </w:r>
      <w:r w:rsidR="00306FEC">
        <w:rPr>
          <w:color w:val="0D0D0D" w:themeColor="text1" w:themeTint="F2"/>
        </w:rPr>
        <w:t>,</w:t>
      </w:r>
      <w:r w:rsidRPr="007C1388">
        <w:rPr>
          <w:color w:val="0D0D0D" w:themeColor="text1" w:themeTint="F2"/>
        </w:rPr>
        <w:t xml:space="preserve"> à l</w:t>
      </w:r>
      <w:r>
        <w:rPr>
          <w:color w:val="0D0D0D" w:themeColor="text1" w:themeTint="F2"/>
        </w:rPr>
        <w:t>’</w:t>
      </w:r>
      <w:r w:rsidRPr="007C1388">
        <w:rPr>
          <w:color w:val="0D0D0D" w:themeColor="text1" w:themeTint="F2"/>
        </w:rPr>
        <w:t>Est</w:t>
      </w:r>
      <w:r w:rsidR="00306FEC">
        <w:rPr>
          <w:color w:val="0D0D0D" w:themeColor="text1" w:themeTint="F2"/>
        </w:rPr>
        <w:t>,</w:t>
      </w:r>
      <w:r w:rsidRPr="007C1388">
        <w:rPr>
          <w:color w:val="0D0D0D" w:themeColor="text1" w:themeTint="F2"/>
        </w:rPr>
        <w:t xml:space="preserve"> et le massif des Vosges</w:t>
      </w:r>
      <w:r w:rsidR="00306FEC">
        <w:rPr>
          <w:color w:val="0D0D0D" w:themeColor="text1" w:themeTint="F2"/>
        </w:rPr>
        <w:t>,</w:t>
      </w:r>
      <w:r w:rsidRPr="007C1388">
        <w:rPr>
          <w:color w:val="0D0D0D" w:themeColor="text1" w:themeTint="F2"/>
        </w:rPr>
        <w:t xml:space="preserve"> à l</w:t>
      </w:r>
      <w:r>
        <w:rPr>
          <w:color w:val="0D0D0D" w:themeColor="text1" w:themeTint="F2"/>
        </w:rPr>
        <w:t>’</w:t>
      </w:r>
      <w:r w:rsidRPr="007C1388">
        <w:rPr>
          <w:color w:val="0D0D0D" w:themeColor="text1" w:themeTint="F2"/>
        </w:rPr>
        <w:t xml:space="preserve">Ouest, la Ville de Cernay, membre de Communauté de Communes de Thann Cernay, est une collectivité en plein développement. Sa localisation lui offre </w:t>
      </w:r>
      <w:r>
        <w:rPr>
          <w:color w:val="0D0D0D" w:themeColor="text1" w:themeTint="F2"/>
        </w:rPr>
        <w:t>attractivité économique et dynamisme démographique.</w:t>
      </w:r>
    </w:p>
    <w:p w14:paraId="695C621C" w14:textId="4C68FE30" w:rsidR="00F31BDD" w:rsidRPr="00313087" w:rsidRDefault="00A9431B" w:rsidP="00F31BDD">
      <w:pPr>
        <w:autoSpaceDE w:val="0"/>
        <w:autoSpaceDN w:val="0"/>
        <w:adjustRightInd w:val="0"/>
        <w:spacing w:after="0" w:line="240" w:lineRule="auto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Dans la perspective </w:t>
      </w:r>
      <w:r w:rsidR="00FC0B7E">
        <w:rPr>
          <w:color w:val="0D0D0D" w:themeColor="text1" w:themeTint="F2"/>
        </w:rPr>
        <w:t>du</w:t>
      </w:r>
      <w:r>
        <w:rPr>
          <w:color w:val="0D0D0D" w:themeColor="text1" w:themeTint="F2"/>
        </w:rPr>
        <w:t xml:space="preserve"> départ à la retraite</w:t>
      </w:r>
      <w:r w:rsidR="00FC0B7E">
        <w:rPr>
          <w:color w:val="0D0D0D" w:themeColor="text1" w:themeTint="F2"/>
        </w:rPr>
        <w:t xml:space="preserve"> d</w:t>
      </w:r>
      <w:r w:rsidR="001E5C0E">
        <w:rPr>
          <w:color w:val="0D0D0D" w:themeColor="text1" w:themeTint="F2"/>
        </w:rPr>
        <w:t>e notre</w:t>
      </w:r>
      <w:r w:rsidR="00FC0B7E">
        <w:rPr>
          <w:color w:val="0D0D0D" w:themeColor="text1" w:themeTint="F2"/>
        </w:rPr>
        <w:t xml:space="preserve"> Gestionnaire paie et temps de travail</w:t>
      </w:r>
      <w:r>
        <w:rPr>
          <w:color w:val="0D0D0D" w:themeColor="text1" w:themeTint="F2"/>
        </w:rPr>
        <w:t>,</w:t>
      </w:r>
      <w:r w:rsidR="00FC0B7E">
        <w:rPr>
          <w:color w:val="0D0D0D" w:themeColor="text1" w:themeTint="F2"/>
        </w:rPr>
        <w:t xml:space="preserve"> il vous est proposé d’intégrer </w:t>
      </w:r>
      <w:r w:rsidR="009A3BA8">
        <w:rPr>
          <w:color w:val="0D0D0D" w:themeColor="text1" w:themeTint="F2"/>
        </w:rPr>
        <w:t>notre</w:t>
      </w:r>
      <w:r w:rsidR="00F869E3">
        <w:rPr>
          <w:color w:val="0D0D0D" w:themeColor="text1" w:themeTint="F2"/>
        </w:rPr>
        <w:t xml:space="preserve"> S</w:t>
      </w:r>
      <w:r w:rsidR="00D2565B">
        <w:rPr>
          <w:color w:val="0D0D0D" w:themeColor="text1" w:themeTint="F2"/>
        </w:rPr>
        <w:t xml:space="preserve">ervice </w:t>
      </w:r>
      <w:r>
        <w:rPr>
          <w:color w:val="0D0D0D" w:themeColor="text1" w:themeTint="F2"/>
        </w:rPr>
        <w:t>« </w:t>
      </w:r>
      <w:r w:rsidR="00F869E3">
        <w:rPr>
          <w:color w:val="0D0D0D" w:themeColor="text1" w:themeTint="F2"/>
        </w:rPr>
        <w:t>R</w:t>
      </w:r>
      <w:r w:rsidR="00D2565B">
        <w:rPr>
          <w:color w:val="0D0D0D" w:themeColor="text1" w:themeTint="F2"/>
        </w:rPr>
        <w:t xml:space="preserve">essources </w:t>
      </w:r>
      <w:r w:rsidR="00F869E3">
        <w:rPr>
          <w:color w:val="0D0D0D" w:themeColor="text1" w:themeTint="F2"/>
        </w:rPr>
        <w:t>H</w:t>
      </w:r>
      <w:r w:rsidR="00D2565B">
        <w:rPr>
          <w:color w:val="0D0D0D" w:themeColor="text1" w:themeTint="F2"/>
        </w:rPr>
        <w:t>umaines</w:t>
      </w:r>
      <w:r>
        <w:rPr>
          <w:color w:val="0D0D0D" w:themeColor="text1" w:themeTint="F2"/>
        </w:rPr>
        <w:t> »</w:t>
      </w:r>
      <w:r w:rsidR="00D2565B">
        <w:rPr>
          <w:color w:val="0D0D0D" w:themeColor="text1" w:themeTint="F2"/>
        </w:rPr>
        <w:t xml:space="preserve"> </w:t>
      </w:r>
      <w:r w:rsidR="00FC0B7E">
        <w:rPr>
          <w:color w:val="0D0D0D" w:themeColor="text1" w:themeTint="F2"/>
        </w:rPr>
        <w:t xml:space="preserve">qui </w:t>
      </w:r>
      <w:r w:rsidR="00D2565B">
        <w:rPr>
          <w:color w:val="0D0D0D" w:themeColor="text1" w:themeTint="F2"/>
        </w:rPr>
        <w:t>accompagne</w:t>
      </w:r>
      <w:r w:rsidR="004C6E46">
        <w:rPr>
          <w:color w:val="0D0D0D" w:themeColor="text1" w:themeTint="F2"/>
        </w:rPr>
        <w:t xml:space="preserve">, en appui avec les différents </w:t>
      </w:r>
      <w:r w:rsidR="00F869E3">
        <w:rPr>
          <w:color w:val="0D0D0D" w:themeColor="text1" w:themeTint="F2"/>
        </w:rPr>
        <w:t>responsables de s</w:t>
      </w:r>
      <w:r w:rsidR="004C6E46">
        <w:rPr>
          <w:color w:val="0D0D0D" w:themeColor="text1" w:themeTint="F2"/>
        </w:rPr>
        <w:t>ervices,</w:t>
      </w:r>
      <w:r w:rsidR="00D2565B">
        <w:rPr>
          <w:color w:val="0D0D0D" w:themeColor="text1" w:themeTint="F2"/>
        </w:rPr>
        <w:t xml:space="preserve"> une centaine de collab</w:t>
      </w:r>
      <w:r w:rsidR="004C6E46">
        <w:rPr>
          <w:color w:val="0D0D0D" w:themeColor="text1" w:themeTint="F2"/>
        </w:rPr>
        <w:t>ora</w:t>
      </w:r>
      <w:r w:rsidR="00D2565B">
        <w:rPr>
          <w:color w:val="0D0D0D" w:themeColor="text1" w:themeTint="F2"/>
        </w:rPr>
        <w:t>teurs</w:t>
      </w:r>
      <w:r w:rsidR="00FC0B7E">
        <w:rPr>
          <w:color w:val="0D0D0D" w:themeColor="text1" w:themeTint="F2"/>
        </w:rPr>
        <w:t>.</w:t>
      </w:r>
    </w:p>
    <w:p w14:paraId="3FE560C9" w14:textId="77777777" w:rsidR="004C6E46" w:rsidRPr="00CD38C1" w:rsidRDefault="004C6E46" w:rsidP="007C1388">
      <w:pPr>
        <w:spacing w:after="0" w:line="240" w:lineRule="auto"/>
        <w:jc w:val="both"/>
        <w:rPr>
          <w:color w:val="0D0D0D" w:themeColor="text1" w:themeTint="F2"/>
          <w:sz w:val="14"/>
          <w:szCs w:val="14"/>
        </w:rPr>
      </w:pPr>
    </w:p>
    <w:p w14:paraId="37988622" w14:textId="77777777" w:rsidR="00F869E3" w:rsidRPr="00B70E2E" w:rsidRDefault="00F869E3" w:rsidP="00F869E3">
      <w:pPr>
        <w:spacing w:after="0"/>
        <w:jc w:val="both"/>
        <w:textAlignment w:val="top"/>
        <w:rPr>
          <w:rFonts w:ascii="Calibri" w:hAnsi="Calibri" w:cs="Arial"/>
          <w:sz w:val="20"/>
          <w:szCs w:val="20"/>
        </w:rPr>
      </w:pPr>
      <w:r w:rsidRPr="00B70E2E">
        <w:rPr>
          <w:rFonts w:ascii="Calibri" w:eastAsia="Times New Roman" w:hAnsi="Calibri" w:cs="Times New Roman"/>
          <w:b/>
          <w:color w:val="15729C"/>
          <w:sz w:val="28"/>
          <w:lang w:eastAsia="fr-FR"/>
        </w:rPr>
        <w:t>MISSIONS</w:t>
      </w:r>
      <w:r>
        <w:rPr>
          <w:rFonts w:ascii="Calibri" w:eastAsia="Times New Roman" w:hAnsi="Calibri" w:cs="Times New Roman"/>
          <w:b/>
          <w:color w:val="15729C"/>
          <w:sz w:val="28"/>
          <w:lang w:eastAsia="fr-FR"/>
        </w:rPr>
        <w:t> </w:t>
      </w:r>
      <w:r w:rsidRPr="00B70E2E">
        <w:rPr>
          <w:rFonts w:ascii="Calibri" w:eastAsia="Times New Roman" w:hAnsi="Calibri" w:cs="Times New Roman"/>
          <w:b/>
          <w:color w:val="15729C"/>
          <w:sz w:val="28"/>
          <w:lang w:eastAsia="fr-FR"/>
        </w:rPr>
        <w:t>:</w:t>
      </w:r>
    </w:p>
    <w:p w14:paraId="6F8E81E3" w14:textId="77777777" w:rsidR="00F31BDD" w:rsidRDefault="00F31BDD" w:rsidP="00F31BDD">
      <w:pPr>
        <w:spacing w:after="0" w:line="240" w:lineRule="auto"/>
        <w:jc w:val="both"/>
        <w:rPr>
          <w:color w:val="0D0D0D" w:themeColor="text1" w:themeTint="F2"/>
        </w:rPr>
      </w:pPr>
      <w:r w:rsidRPr="00F31BDD">
        <w:rPr>
          <w:color w:val="0D0D0D" w:themeColor="text1" w:themeTint="F2"/>
        </w:rPr>
        <w:t xml:space="preserve">Placé sous l’autorité de la Responsable du Service « </w:t>
      </w:r>
      <w:r>
        <w:t>Ressources Humaines </w:t>
      </w:r>
      <w:r w:rsidRPr="00F31BDD">
        <w:rPr>
          <w:color w:val="0D0D0D" w:themeColor="text1" w:themeTint="F2"/>
        </w:rPr>
        <w:t>» et au sein d’une équipe de 3 agents, vous serez chargé notamment des missions suivantes :</w:t>
      </w:r>
    </w:p>
    <w:p w14:paraId="170D4223" w14:textId="5CB3B717" w:rsidR="00F31BDD" w:rsidRDefault="00F31BDD" w:rsidP="00F31BDD">
      <w:pPr>
        <w:pStyle w:val="Paragraphedeliste"/>
        <w:numPr>
          <w:ilvl w:val="0"/>
          <w:numId w:val="39"/>
        </w:numPr>
        <w:spacing w:after="0" w:line="240" w:lineRule="auto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Assurer l’ensemble des phases du processus de paie : saisie, contrôle et mandatement de </w:t>
      </w:r>
      <w:r w:rsidRPr="00F31BDD">
        <w:rPr>
          <w:color w:val="0D0D0D" w:themeColor="text1" w:themeTint="F2"/>
        </w:rPr>
        <w:t>l’ensemble des opérations liées à l’établissement de la paie et aux calculs des indemnités</w:t>
      </w:r>
      <w:r w:rsidR="002452F6">
        <w:rPr>
          <w:color w:val="0D0D0D" w:themeColor="text1" w:themeTint="F2"/>
        </w:rPr>
        <w:t>,</w:t>
      </w:r>
      <w:r w:rsidRPr="00F31BDD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>dans le respect des délais règlementaires ;</w:t>
      </w:r>
    </w:p>
    <w:p w14:paraId="325C8702" w14:textId="04EFF603" w:rsidR="00F31BDD" w:rsidRDefault="00F31BDD" w:rsidP="00F31BDD">
      <w:pPr>
        <w:pStyle w:val="Paragraphedeliste"/>
        <w:numPr>
          <w:ilvl w:val="0"/>
          <w:numId w:val="39"/>
        </w:numPr>
        <w:spacing w:after="0" w:line="240" w:lineRule="auto"/>
        <w:jc w:val="both"/>
        <w:rPr>
          <w:color w:val="0D0D0D" w:themeColor="text1" w:themeTint="F2"/>
        </w:rPr>
      </w:pPr>
      <w:r w:rsidRPr="00F31BDD">
        <w:rPr>
          <w:color w:val="0D0D0D" w:themeColor="text1" w:themeTint="F2"/>
        </w:rPr>
        <w:t>Saisir et transmettre les déclarations annuelles et mensuelles aux organismes sociaux</w:t>
      </w:r>
      <w:r>
        <w:rPr>
          <w:color w:val="0D0D0D" w:themeColor="text1" w:themeTint="F2"/>
        </w:rPr>
        <w:t> ;</w:t>
      </w:r>
    </w:p>
    <w:p w14:paraId="38451920" w14:textId="766A8858" w:rsidR="00F31BDD" w:rsidRPr="001E5C0E" w:rsidRDefault="00F31BDD" w:rsidP="00F31BDD">
      <w:pPr>
        <w:pStyle w:val="Paragraphedeliste"/>
        <w:numPr>
          <w:ilvl w:val="0"/>
          <w:numId w:val="39"/>
        </w:numPr>
        <w:spacing w:after="0" w:line="240" w:lineRule="auto"/>
        <w:jc w:val="both"/>
        <w:rPr>
          <w:color w:val="0D0D0D" w:themeColor="text1" w:themeTint="F2"/>
        </w:rPr>
      </w:pPr>
      <w:r w:rsidRPr="001E5C0E">
        <w:rPr>
          <w:color w:val="0D0D0D" w:themeColor="text1" w:themeTint="F2"/>
        </w:rPr>
        <w:t>Assurer la gestion du temps de travail des agents (suivi du temps de présence, des heures supplémentaires/complémentaires, etc.) et des absences</w:t>
      </w:r>
      <w:r w:rsidR="002452F6" w:rsidRPr="001E5C0E">
        <w:rPr>
          <w:color w:val="0D0D0D" w:themeColor="text1" w:themeTint="F2"/>
        </w:rPr>
        <w:t xml:space="preserve"> (tout motif confondu)</w:t>
      </w:r>
      <w:r w:rsidRPr="001E5C0E">
        <w:rPr>
          <w:color w:val="0D0D0D" w:themeColor="text1" w:themeTint="F2"/>
        </w:rPr>
        <w:t xml:space="preserve"> ; </w:t>
      </w:r>
    </w:p>
    <w:p w14:paraId="766E0D82" w14:textId="4AAE951F" w:rsidR="00F31BDD" w:rsidRPr="00F31BDD" w:rsidRDefault="00F31BDD" w:rsidP="00F31BDD">
      <w:pPr>
        <w:pStyle w:val="Paragraphedeliste"/>
        <w:numPr>
          <w:ilvl w:val="0"/>
          <w:numId w:val="39"/>
        </w:numPr>
        <w:spacing w:after="0" w:line="240" w:lineRule="auto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Suivre les dossiers médicaux des agents (dossiers de maladie ou accident du travail, lien avec les instances médicales, organisation de la médecine préventive, etc.).</w:t>
      </w:r>
    </w:p>
    <w:p w14:paraId="150929B7" w14:textId="77777777" w:rsidR="00F31BDD" w:rsidRPr="00F31BDD" w:rsidRDefault="00F31BDD" w:rsidP="00F31BDD">
      <w:pPr>
        <w:spacing w:after="0" w:line="240" w:lineRule="auto"/>
        <w:jc w:val="both"/>
        <w:rPr>
          <w:color w:val="0D0D0D" w:themeColor="text1" w:themeTint="F2"/>
        </w:rPr>
      </w:pPr>
    </w:p>
    <w:p w14:paraId="17327650" w14:textId="2914B7A6" w:rsidR="00DB5B41" w:rsidRPr="00DB5B41" w:rsidRDefault="00FA45A6" w:rsidP="00DB5B41">
      <w:pPr>
        <w:spacing w:after="0" w:line="240" w:lineRule="auto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A</w:t>
      </w:r>
      <w:r w:rsidR="00DB5B41">
        <w:rPr>
          <w:color w:val="0D0D0D" w:themeColor="text1" w:themeTint="F2"/>
        </w:rPr>
        <w:t xml:space="preserve">fin de maintenir un degré de polyvalence et de répondre à l’obligation de continuité de service public, </w:t>
      </w:r>
      <w:r>
        <w:rPr>
          <w:color w:val="0D0D0D" w:themeColor="text1" w:themeTint="F2"/>
        </w:rPr>
        <w:t xml:space="preserve">il est envisagé une future structuration </w:t>
      </w:r>
      <w:r w:rsidR="00FC0B7E">
        <w:rPr>
          <w:color w:val="0D0D0D" w:themeColor="text1" w:themeTint="F2"/>
        </w:rPr>
        <w:t>en « gestion intégrée » (</w:t>
      </w:r>
      <w:r>
        <w:rPr>
          <w:color w:val="0D0D0D" w:themeColor="text1" w:themeTint="F2"/>
        </w:rPr>
        <w:t>portefeuille d’agents</w:t>
      </w:r>
      <w:r w:rsidR="00FC0B7E">
        <w:rPr>
          <w:color w:val="0D0D0D" w:themeColor="text1" w:themeTint="F2"/>
        </w:rPr>
        <w:t>)</w:t>
      </w:r>
      <w:r>
        <w:rPr>
          <w:color w:val="0D0D0D" w:themeColor="text1" w:themeTint="F2"/>
        </w:rPr>
        <w:t>.</w:t>
      </w:r>
      <w:r w:rsidR="00FC0B7E">
        <w:rPr>
          <w:color w:val="0D0D0D" w:themeColor="text1" w:themeTint="F2"/>
        </w:rPr>
        <w:t xml:space="preserve"> Ainsi, vous serez amené également à assurer le suivi des </w:t>
      </w:r>
      <w:r w:rsidR="00FC0B7E" w:rsidRPr="00FC0B7E">
        <w:rPr>
          <w:color w:val="0D0D0D" w:themeColor="text1" w:themeTint="F2"/>
        </w:rPr>
        <w:t xml:space="preserve">carrières et </w:t>
      </w:r>
      <w:r w:rsidR="001E5C0E">
        <w:rPr>
          <w:color w:val="0D0D0D" w:themeColor="text1" w:themeTint="F2"/>
        </w:rPr>
        <w:t>l’</w:t>
      </w:r>
      <w:r w:rsidR="00FC0B7E" w:rsidRPr="00FC0B7E">
        <w:rPr>
          <w:color w:val="0D0D0D" w:themeColor="text1" w:themeTint="F2"/>
        </w:rPr>
        <w:t>élaboration des actes administratifs correspondants</w:t>
      </w:r>
      <w:r w:rsidR="00FC0B7E">
        <w:rPr>
          <w:color w:val="0D0D0D" w:themeColor="text1" w:themeTint="F2"/>
        </w:rPr>
        <w:t xml:space="preserve"> </w:t>
      </w:r>
      <w:r w:rsidR="00A02EF8">
        <w:rPr>
          <w:color w:val="0D0D0D" w:themeColor="text1" w:themeTint="F2"/>
        </w:rPr>
        <w:t>ou autres activités inhérentes au service.</w:t>
      </w:r>
    </w:p>
    <w:p w14:paraId="601EA288" w14:textId="5B69E29F" w:rsidR="00256874" w:rsidRPr="00CD38C1" w:rsidRDefault="00256874" w:rsidP="00664D21">
      <w:pPr>
        <w:spacing w:after="0"/>
        <w:jc w:val="both"/>
        <w:textAlignment w:val="top"/>
        <w:rPr>
          <w:rFonts w:ascii="Calibri" w:hAnsi="Calibri" w:cs="Arial"/>
          <w:sz w:val="12"/>
          <w:szCs w:val="12"/>
        </w:rPr>
      </w:pPr>
    </w:p>
    <w:p w14:paraId="208EDB73" w14:textId="535E2015" w:rsidR="00B70E2E" w:rsidRPr="00B70E2E" w:rsidRDefault="00B70E2E" w:rsidP="00B70E2E">
      <w:pPr>
        <w:spacing w:after="0"/>
        <w:jc w:val="both"/>
        <w:textAlignment w:val="top"/>
        <w:rPr>
          <w:rFonts w:ascii="Calibri" w:eastAsia="Times New Roman" w:hAnsi="Calibri" w:cs="Times New Roman"/>
          <w:b/>
          <w:color w:val="15729C"/>
          <w:sz w:val="28"/>
          <w:lang w:eastAsia="fr-FR"/>
        </w:rPr>
      </w:pPr>
      <w:r w:rsidRPr="00B70E2E">
        <w:rPr>
          <w:rFonts w:ascii="Calibri" w:eastAsia="Times New Roman" w:hAnsi="Calibri" w:cs="Times New Roman"/>
          <w:b/>
          <w:color w:val="15729C"/>
          <w:sz w:val="28"/>
          <w:lang w:eastAsia="fr-FR"/>
        </w:rPr>
        <w:t>PROFIL</w:t>
      </w:r>
      <w:r w:rsidR="007C1388">
        <w:rPr>
          <w:rFonts w:ascii="Calibri" w:eastAsia="Times New Roman" w:hAnsi="Calibri" w:cs="Times New Roman"/>
          <w:b/>
          <w:color w:val="15729C"/>
          <w:sz w:val="28"/>
          <w:lang w:eastAsia="fr-FR"/>
        </w:rPr>
        <w:t> </w:t>
      </w:r>
      <w:r w:rsidRPr="00B70E2E">
        <w:rPr>
          <w:rFonts w:ascii="Calibri" w:eastAsia="Times New Roman" w:hAnsi="Calibri" w:cs="Times New Roman"/>
          <w:b/>
          <w:color w:val="15729C"/>
          <w:sz w:val="28"/>
          <w:lang w:eastAsia="fr-FR"/>
        </w:rPr>
        <w:t>:</w:t>
      </w:r>
    </w:p>
    <w:p w14:paraId="4274E116" w14:textId="77777777" w:rsidR="00FA45A6" w:rsidRDefault="00FA45A6" w:rsidP="007C1388">
      <w:pPr>
        <w:spacing w:after="0"/>
        <w:jc w:val="both"/>
      </w:pPr>
      <w:r w:rsidRPr="00664D21">
        <w:t>De formation supérieure en gestion des ressources humaines</w:t>
      </w:r>
      <w:r>
        <w:t>, vous disposez</w:t>
      </w:r>
      <w:r w:rsidRPr="00FA45A6">
        <w:t xml:space="preserve"> d'une expérience similaire dans le domaine d'activité.</w:t>
      </w:r>
      <w:r>
        <w:t xml:space="preserve">  </w:t>
      </w:r>
      <w:r w:rsidRPr="00FA45A6">
        <w:t xml:space="preserve">Vous possédez des connaissances solides du statut de la </w:t>
      </w:r>
      <w:r>
        <w:t>F</w:t>
      </w:r>
      <w:r w:rsidRPr="00FA45A6">
        <w:t xml:space="preserve">onction </w:t>
      </w:r>
      <w:r>
        <w:t>P</w:t>
      </w:r>
      <w:r w:rsidRPr="00FA45A6">
        <w:t>ublique Territoriale</w:t>
      </w:r>
      <w:r>
        <w:t xml:space="preserve"> et</w:t>
      </w:r>
      <w:r w:rsidRPr="00FA45A6">
        <w:t xml:space="preserve"> maîtrisez l'ensemble des règles et procédures liées à la paie publique. </w:t>
      </w:r>
    </w:p>
    <w:p w14:paraId="1C678E23" w14:textId="1EB98069" w:rsidR="00FA45A6" w:rsidRDefault="00FA45A6" w:rsidP="00FA45A6">
      <w:pPr>
        <w:spacing w:after="0"/>
        <w:jc w:val="both"/>
      </w:pPr>
      <w:r w:rsidRPr="00664D21">
        <w:t xml:space="preserve">Vous maîtrisez les outils bureautiques et </w:t>
      </w:r>
      <w:r>
        <w:t>idéalement les logiciels métiers utilisés : CI</w:t>
      </w:r>
      <w:r w:rsidR="00FC0B7E">
        <w:t>V</w:t>
      </w:r>
      <w:r>
        <w:t>IL Net RH et KELIO</w:t>
      </w:r>
      <w:r w:rsidRPr="00664D21">
        <w:t>.</w:t>
      </w:r>
    </w:p>
    <w:p w14:paraId="66288BBD" w14:textId="732BBEBC" w:rsidR="00664D21" w:rsidRDefault="00FA45A6" w:rsidP="007C1388">
      <w:pPr>
        <w:spacing w:after="0"/>
        <w:jc w:val="both"/>
      </w:pPr>
      <w:r>
        <w:t>D</w:t>
      </w:r>
      <w:r w:rsidRPr="00FA45A6">
        <w:t>oté d'une aptitude certaine au travail en équipe et en transversal</w:t>
      </w:r>
      <w:r>
        <w:t xml:space="preserve">ité vous avez </w:t>
      </w:r>
      <w:r w:rsidR="00664D21">
        <w:t>d’indéniables qualités relationnelles</w:t>
      </w:r>
      <w:r>
        <w:t>. Rigoureux, vous</w:t>
      </w:r>
      <w:r w:rsidR="00664D21">
        <w:t xml:space="preserve"> connaissez l’importance de la discrétion professionnelle requise à la fonction.</w:t>
      </w:r>
    </w:p>
    <w:p w14:paraId="09DC9637" w14:textId="77777777" w:rsidR="00FC0B7E" w:rsidRDefault="00FC0B7E" w:rsidP="007C1388">
      <w:pPr>
        <w:spacing w:after="0"/>
        <w:jc w:val="both"/>
      </w:pPr>
    </w:p>
    <w:p w14:paraId="19411EB7" w14:textId="77777777" w:rsidR="00FC0B7E" w:rsidRPr="00B72707" w:rsidRDefault="00FC0B7E" w:rsidP="00FC0B7E">
      <w:pPr>
        <w:spacing w:after="0"/>
        <w:jc w:val="both"/>
        <w:textAlignment w:val="top"/>
        <w:rPr>
          <w:rFonts w:ascii="Calibri" w:eastAsia="Times New Roman" w:hAnsi="Calibri" w:cs="Times New Roman"/>
          <w:b/>
          <w:color w:val="15729C"/>
          <w:sz w:val="28"/>
          <w:lang w:eastAsia="fr-FR"/>
        </w:rPr>
      </w:pPr>
      <w:r w:rsidRPr="00B72707">
        <w:rPr>
          <w:rFonts w:ascii="Calibri" w:eastAsia="Times New Roman" w:hAnsi="Calibri" w:cs="Times New Roman"/>
          <w:b/>
          <w:color w:val="15729C"/>
          <w:sz w:val="28"/>
          <w:lang w:eastAsia="fr-FR"/>
        </w:rPr>
        <w:t>CONDITIONS D’EXERCICE :</w:t>
      </w:r>
    </w:p>
    <w:p w14:paraId="7244049B" w14:textId="77777777" w:rsidR="00FC0B7E" w:rsidRPr="00916638" w:rsidRDefault="00FC0B7E" w:rsidP="00FC0B7E">
      <w:pPr>
        <w:pStyle w:val="Paragraphedeliste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 w:hanging="283"/>
        <w:jc w:val="both"/>
        <w:rPr>
          <w:rFonts w:eastAsia="Times New Roman"/>
          <w:spacing w:val="-2"/>
        </w:rPr>
      </w:pPr>
      <w:r w:rsidRPr="00916638">
        <w:rPr>
          <w:rFonts w:eastAsia="Times New Roman"/>
          <w:spacing w:val="-2"/>
        </w:rPr>
        <w:t xml:space="preserve">Droits à congés annuels : 25 jours de congés, </w:t>
      </w:r>
      <w:r>
        <w:rPr>
          <w:rFonts w:eastAsia="Times New Roman"/>
          <w:spacing w:val="-2"/>
        </w:rPr>
        <w:t>12</w:t>
      </w:r>
      <w:r w:rsidRPr="00916638">
        <w:rPr>
          <w:rFonts w:eastAsia="Times New Roman"/>
          <w:spacing w:val="-2"/>
        </w:rPr>
        <w:t xml:space="preserve"> jours de RTT et 2 jours de fractionnement</w:t>
      </w:r>
      <w:r>
        <w:rPr>
          <w:rFonts w:eastAsia="Times New Roman"/>
          <w:spacing w:val="-2"/>
        </w:rPr>
        <w:t xml:space="preserve"> (sous conditions)</w:t>
      </w:r>
      <w:r w:rsidRPr="00916638">
        <w:rPr>
          <w:rFonts w:eastAsia="Times New Roman"/>
          <w:spacing w:val="-2"/>
        </w:rPr>
        <w:t>. Monétisation du Compte Epargne Temps.</w:t>
      </w:r>
    </w:p>
    <w:p w14:paraId="36719C01" w14:textId="77777777" w:rsidR="00FC0B7E" w:rsidRPr="00916638" w:rsidRDefault="00FC0B7E" w:rsidP="00FC0B7E">
      <w:pPr>
        <w:pStyle w:val="Paragraphedeliste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 w:hanging="283"/>
        <w:jc w:val="both"/>
        <w:rPr>
          <w:rFonts w:eastAsia="Times New Roman"/>
          <w:spacing w:val="-2"/>
        </w:rPr>
      </w:pPr>
      <w:r w:rsidRPr="00916638">
        <w:rPr>
          <w:rFonts w:eastAsia="Times New Roman"/>
          <w:spacing w:val="-2"/>
        </w:rPr>
        <w:t>Rémunération : rémunération indiciaire + régime indemnitaire (part fixe et part variable du RIFSEEP) + 13ème mois.</w:t>
      </w:r>
    </w:p>
    <w:p w14:paraId="3F7AA935" w14:textId="5E6ED538" w:rsidR="00FC0B7E" w:rsidRPr="00916638" w:rsidRDefault="00FC0B7E" w:rsidP="00FC0B7E">
      <w:pPr>
        <w:pStyle w:val="Paragraphedeliste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 w:hanging="283"/>
        <w:jc w:val="both"/>
        <w:rPr>
          <w:rFonts w:eastAsia="Times New Roman"/>
          <w:spacing w:val="-2"/>
        </w:rPr>
      </w:pPr>
      <w:r w:rsidRPr="00916638">
        <w:rPr>
          <w:rFonts w:eastAsia="Times New Roman"/>
          <w:spacing w:val="-2"/>
        </w:rPr>
        <w:t xml:space="preserve">Action sociale : participation financière aux titres restaurant, adhésion au CNAS et CE+, participation employeur à la protection sociale complémentaire, salle de </w:t>
      </w:r>
      <w:r>
        <w:rPr>
          <w:rFonts w:eastAsia="Times New Roman"/>
          <w:spacing w:val="-2"/>
        </w:rPr>
        <w:t>pause permettant la prise de repas</w:t>
      </w:r>
      <w:r w:rsidRPr="00916638">
        <w:rPr>
          <w:rFonts w:eastAsia="Times New Roman"/>
          <w:spacing w:val="-2"/>
        </w:rPr>
        <w:t xml:space="preserve"> sur place.</w:t>
      </w:r>
    </w:p>
    <w:p w14:paraId="5FBA1DBC" w14:textId="77777777" w:rsidR="00FC0B7E" w:rsidRPr="00F52DAA" w:rsidRDefault="00FC0B7E" w:rsidP="00FC0B7E">
      <w:pPr>
        <w:pStyle w:val="Paragraphedeliste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 w:hanging="283"/>
        <w:jc w:val="both"/>
        <w:rPr>
          <w:rFonts w:eastAsia="Times New Roman"/>
          <w:spacing w:val="-2"/>
        </w:rPr>
      </w:pPr>
      <w:r w:rsidRPr="00916638">
        <w:rPr>
          <w:rFonts w:eastAsia="Times New Roman"/>
          <w:spacing w:val="-2"/>
        </w:rPr>
        <w:t>Transport : remboursement à 75 % des coupons d’abonnement de transports en commun pour le trajet domicile-travail (commune desservie par le « Tram-Train »)</w:t>
      </w:r>
      <w:r>
        <w:rPr>
          <w:rFonts w:eastAsia="Times New Roman"/>
          <w:spacing w:val="-2"/>
        </w:rPr>
        <w:t>.</w:t>
      </w:r>
    </w:p>
    <w:p w14:paraId="02139A14" w14:textId="77777777" w:rsidR="00FC0B7E" w:rsidRPr="000977F7" w:rsidRDefault="00FC0B7E" w:rsidP="00FC0B7E">
      <w:pPr>
        <w:spacing w:after="0" w:line="240" w:lineRule="auto"/>
        <w:rPr>
          <w:rFonts w:ascii="Arial" w:hAnsi="Arial" w:cs="Arial"/>
          <w:sz w:val="8"/>
          <w:szCs w:val="8"/>
        </w:rPr>
      </w:pPr>
    </w:p>
    <w:p w14:paraId="450AB081" w14:textId="77777777" w:rsidR="00FC0B7E" w:rsidRPr="00FC0B7E" w:rsidRDefault="00FC0B7E" w:rsidP="00FC0B7E">
      <w:pPr>
        <w:spacing w:after="0"/>
        <w:jc w:val="center"/>
        <w:rPr>
          <w:rFonts w:ascii="Calibri" w:hAnsi="Calibri" w:cs="Arial"/>
          <w:sz w:val="10"/>
          <w:szCs w:val="10"/>
        </w:rPr>
      </w:pPr>
    </w:p>
    <w:p w14:paraId="46222A65" w14:textId="1FA71460" w:rsidR="00FC0B7E" w:rsidRDefault="00FC0B7E" w:rsidP="00FC0B7E">
      <w:pPr>
        <w:spacing w:after="0"/>
        <w:jc w:val="center"/>
        <w:rPr>
          <w:rFonts w:ascii="Calibri" w:hAnsi="Calibri" w:cs="Arial"/>
        </w:rPr>
      </w:pPr>
      <w:r w:rsidRPr="00ED6FAA">
        <w:rPr>
          <w:rFonts w:ascii="Calibri" w:hAnsi="Calibri" w:cs="Arial"/>
        </w:rPr>
        <w:t xml:space="preserve">Poste à temps complet à pourvoir </w:t>
      </w:r>
      <w:r>
        <w:rPr>
          <w:rFonts w:ascii="Calibri" w:hAnsi="Calibri" w:cs="Arial"/>
          <w:u w:val="single"/>
        </w:rPr>
        <w:t>dès le 1</w:t>
      </w:r>
      <w:r w:rsidRPr="00A40B30">
        <w:rPr>
          <w:rFonts w:ascii="Calibri" w:hAnsi="Calibri" w:cs="Arial"/>
          <w:u w:val="single"/>
          <w:vertAlign w:val="superscript"/>
        </w:rPr>
        <w:t>er</w:t>
      </w:r>
      <w:r>
        <w:rPr>
          <w:rFonts w:ascii="Calibri" w:hAnsi="Calibri" w:cs="Arial"/>
          <w:u w:val="single"/>
        </w:rPr>
        <w:t xml:space="preserve"> avril 2026</w:t>
      </w:r>
    </w:p>
    <w:p w14:paraId="7D099D54" w14:textId="239422B7" w:rsidR="00FC0B7E" w:rsidRDefault="00FC0B7E" w:rsidP="00FC0B7E">
      <w:pPr>
        <w:spacing w:after="0"/>
        <w:jc w:val="center"/>
        <w:rPr>
          <w:rFonts w:ascii="Calibri" w:hAnsi="Calibri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8645B8F" wp14:editId="5BE1F7A3">
                <wp:simplePos x="0" y="0"/>
                <wp:positionH relativeFrom="margin">
                  <wp:posOffset>3935892</wp:posOffset>
                </wp:positionH>
                <wp:positionV relativeFrom="paragraph">
                  <wp:posOffset>80010</wp:posOffset>
                </wp:positionV>
                <wp:extent cx="2179320" cy="1487805"/>
                <wp:effectExtent l="0" t="0" r="0" b="0"/>
                <wp:wrapNone/>
                <wp:docPr id="970381859" name="Organigramme : Entrée manuel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9320" cy="1487805"/>
                        </a:xfrm>
                        <a:prstGeom prst="flowChartManualInput">
                          <a:avLst/>
                        </a:prstGeom>
                        <a:solidFill>
                          <a:srgbClr val="4B9F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14176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Organigramme : Entrée manuelle 1" o:spid="_x0000_s1026" type="#_x0000_t118" style="position:absolute;margin-left:309.9pt;margin-top:6.3pt;width:171.6pt;height:117.1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" fillcolor="#4b9fc9" stroked="f" strokeweight="1pt">
                <w10:wrap anchorx="margin"/>
              </v:shape>
            </w:pict>
          </mc:Fallback>
        </mc:AlternateContent>
      </w:r>
      <w:r w:rsidRPr="00ED6FAA">
        <w:rPr>
          <w:rFonts w:ascii="Calibri" w:hAnsi="Calibri" w:cs="Arial"/>
          <w:b/>
        </w:rPr>
        <w:t xml:space="preserve"> Date limite des candidatures : </w:t>
      </w:r>
      <w:r w:rsidR="00306FEC">
        <w:rPr>
          <w:rFonts w:ascii="Calibri" w:hAnsi="Calibri" w:cs="Arial"/>
          <w:b/>
        </w:rPr>
        <w:t>5</w:t>
      </w:r>
      <w:r>
        <w:rPr>
          <w:rFonts w:ascii="Calibri" w:hAnsi="Calibri" w:cs="Arial"/>
          <w:b/>
        </w:rPr>
        <w:t xml:space="preserve"> décembre 2025</w:t>
      </w:r>
    </w:p>
    <w:p w14:paraId="17F11426" w14:textId="77777777" w:rsidR="00FC0B7E" w:rsidRPr="00FC0B7E" w:rsidRDefault="00FC0B7E" w:rsidP="00FC0B7E">
      <w:pPr>
        <w:spacing w:after="0"/>
        <w:jc w:val="center"/>
        <w:rPr>
          <w:rFonts w:ascii="Calibri" w:hAnsi="Calibri" w:cs="Arial"/>
          <w:sz w:val="14"/>
          <w:szCs w:val="14"/>
        </w:rPr>
      </w:pPr>
    </w:p>
    <w:p w14:paraId="3FC53C0C" w14:textId="77777777" w:rsidR="00FC0B7E" w:rsidRDefault="00FC0B7E" w:rsidP="00FC0B7E">
      <w:pPr>
        <w:spacing w:after="0"/>
        <w:jc w:val="center"/>
        <w:rPr>
          <w:rFonts w:ascii="Calibri" w:hAnsi="Calibri" w:cs="Arial"/>
        </w:rPr>
        <w:sectPr w:rsidR="00FC0B7E" w:rsidSect="00FC0B7E">
          <w:pgSz w:w="11906" w:h="16838"/>
          <w:pgMar w:top="567" w:right="991" w:bottom="426" w:left="567" w:header="708" w:footer="261" w:gutter="0"/>
          <w:cols w:space="708"/>
          <w:docGrid w:linePitch="360"/>
        </w:sectPr>
      </w:pPr>
    </w:p>
    <w:p w14:paraId="74E59C32" w14:textId="77777777" w:rsidR="00FC0B7E" w:rsidRDefault="00FC0B7E" w:rsidP="00FC0B7E">
      <w:pPr>
        <w:spacing w:after="0"/>
        <w:jc w:val="center"/>
        <w:rPr>
          <w:rFonts w:ascii="Calibri" w:hAnsi="Calibri" w:cs="Arial"/>
        </w:rPr>
      </w:pPr>
      <w:r w:rsidRPr="00033009">
        <w:rPr>
          <w:rFonts w:ascii="Calibri" w:hAnsi="Calibri" w:cs="Arial"/>
        </w:rPr>
        <w:t>Les candidatures (lettre de motivation</w:t>
      </w:r>
      <w:r>
        <w:rPr>
          <w:rFonts w:ascii="Calibri" w:hAnsi="Calibri" w:cs="Arial"/>
        </w:rPr>
        <w:t xml:space="preserve"> et</w:t>
      </w:r>
      <w:r w:rsidRPr="00033009">
        <w:rPr>
          <w:rFonts w:ascii="Calibri" w:hAnsi="Calibri" w:cs="Arial"/>
        </w:rPr>
        <w:t xml:space="preserve"> CV) sont à adresser </w:t>
      </w:r>
      <w:r>
        <w:rPr>
          <w:rFonts w:ascii="Calibri" w:hAnsi="Calibri" w:cs="Arial"/>
        </w:rPr>
        <w:t>par voie postale</w:t>
      </w:r>
    </w:p>
    <w:p w14:paraId="53CECE17" w14:textId="77777777" w:rsidR="00FC0B7E" w:rsidRDefault="00FC0B7E" w:rsidP="00FC0B7E">
      <w:pPr>
        <w:autoSpaceDE w:val="0"/>
        <w:autoSpaceDN w:val="0"/>
        <w:adjustRightInd w:val="0"/>
        <w:spacing w:after="0"/>
        <w:jc w:val="center"/>
      </w:pPr>
      <w:r>
        <w:rPr>
          <w:rFonts w:ascii="Calibri" w:hAnsi="Calibri" w:cs="Arial"/>
        </w:rPr>
        <w:t xml:space="preserve">ou électronique : </w:t>
      </w:r>
      <w:hyperlink r:id="rId9" w:history="1">
        <w:r w:rsidRPr="0086223D">
          <w:rPr>
            <w:rStyle w:val="Lienhypertexte"/>
            <w:rFonts w:ascii="Calibri" w:hAnsi="Calibri" w:cs="Arial"/>
          </w:rPr>
          <w:t>cernay@ville-cernay.fr</w:t>
        </w:r>
      </w:hyperlink>
      <w:r>
        <w:t xml:space="preserve"> </w:t>
      </w:r>
    </w:p>
    <w:p w14:paraId="0C0E046A" w14:textId="77777777" w:rsidR="00FC0B7E" w:rsidRDefault="00FC0B7E" w:rsidP="00FC0B7E">
      <w:pPr>
        <w:autoSpaceDE w:val="0"/>
        <w:autoSpaceDN w:val="0"/>
        <w:adjustRightInd w:val="0"/>
        <w:spacing w:after="0"/>
        <w:jc w:val="center"/>
      </w:pPr>
    </w:p>
    <w:p w14:paraId="34BE7880" w14:textId="0A1B4911" w:rsidR="00FC0B7E" w:rsidRPr="00033009" w:rsidRDefault="00FC0B7E" w:rsidP="00FC0B7E">
      <w:pPr>
        <w:autoSpaceDE w:val="0"/>
        <w:autoSpaceDN w:val="0"/>
        <w:adjustRightInd w:val="0"/>
        <w:spacing w:after="0"/>
        <w:jc w:val="center"/>
        <w:rPr>
          <w:rFonts w:ascii="Calibri" w:hAnsi="Calibri" w:cs="ITCAvantGardeStd-DemiCn"/>
          <w:b/>
          <w:color w:val="FFFFFF" w:themeColor="background1"/>
          <w:sz w:val="40"/>
          <w:szCs w:val="40"/>
        </w:rPr>
      </w:pPr>
      <w:r w:rsidRPr="00033009">
        <w:rPr>
          <w:rFonts w:ascii="Calibri" w:hAnsi="Calibri" w:cs="ITCAvantGardeStd-DemiCn"/>
          <w:b/>
          <w:color w:val="FFFFFF" w:themeColor="background1"/>
          <w:sz w:val="40"/>
          <w:szCs w:val="40"/>
        </w:rPr>
        <w:t>Mairie de Cernay</w:t>
      </w:r>
    </w:p>
    <w:p w14:paraId="0A218BBD" w14:textId="77777777" w:rsidR="00FC0B7E" w:rsidRPr="00033009" w:rsidRDefault="00FC0B7E" w:rsidP="00FC0B7E">
      <w:pPr>
        <w:autoSpaceDE w:val="0"/>
        <w:autoSpaceDN w:val="0"/>
        <w:adjustRightInd w:val="0"/>
        <w:spacing w:after="0"/>
        <w:jc w:val="center"/>
        <w:rPr>
          <w:rFonts w:ascii="Calibri" w:hAnsi="Calibri" w:cs="AvenirLTStd-Light"/>
          <w:color w:val="FFFFFF" w:themeColor="background1"/>
        </w:rPr>
      </w:pPr>
      <w:r w:rsidRPr="00033009">
        <w:rPr>
          <w:rFonts w:ascii="Calibri" w:hAnsi="Calibri" w:cs="AvenirLTStd-Light"/>
          <w:color w:val="FFFFFF" w:themeColor="background1"/>
        </w:rPr>
        <w:t>26 rue James Barbier</w:t>
      </w:r>
    </w:p>
    <w:p w14:paraId="43FA7ED8" w14:textId="77777777" w:rsidR="00FC0B7E" w:rsidRDefault="00FC0B7E" w:rsidP="00FC0B7E">
      <w:pPr>
        <w:autoSpaceDE w:val="0"/>
        <w:autoSpaceDN w:val="0"/>
        <w:adjustRightInd w:val="0"/>
        <w:spacing w:after="0"/>
        <w:jc w:val="center"/>
        <w:rPr>
          <w:rFonts w:ascii="Calibri" w:hAnsi="Calibri" w:cs="AvenirLTStd-Light"/>
          <w:color w:val="FFFFFF" w:themeColor="background1"/>
        </w:rPr>
      </w:pPr>
      <w:r w:rsidRPr="00033009">
        <w:rPr>
          <w:rFonts w:ascii="Calibri" w:hAnsi="Calibri" w:cs="AvenirLTStd-Light"/>
          <w:color w:val="FFFFFF" w:themeColor="background1"/>
        </w:rPr>
        <w:t>68700 Cernay</w:t>
      </w:r>
      <w:r>
        <w:rPr>
          <w:rFonts w:ascii="Calibri" w:hAnsi="Calibri" w:cs="AvenirLTStd-Light"/>
          <w:color w:val="FFFFFF" w:themeColor="background1"/>
        </w:rPr>
        <w:t xml:space="preserve"> </w:t>
      </w:r>
    </w:p>
    <w:p w14:paraId="371A6436" w14:textId="7E989AF9" w:rsidR="007C1388" w:rsidRPr="003F0CE9" w:rsidRDefault="00FC0B7E" w:rsidP="003F0CE9">
      <w:pPr>
        <w:autoSpaceDE w:val="0"/>
        <w:autoSpaceDN w:val="0"/>
        <w:adjustRightInd w:val="0"/>
        <w:spacing w:after="0"/>
        <w:jc w:val="center"/>
        <w:rPr>
          <w:rFonts w:ascii="Calibri" w:hAnsi="Calibri"/>
        </w:rPr>
      </w:pPr>
      <w:r w:rsidRPr="00033009">
        <w:rPr>
          <w:rFonts w:ascii="Calibri" w:hAnsi="Calibri" w:cs="ITCZapfDingbatsMedium"/>
          <w:color w:val="FFFFFF" w:themeColor="background1"/>
        </w:rPr>
        <w:sym w:font="Wingdings" w:char="F029"/>
      </w:r>
      <w:r w:rsidRPr="00033009">
        <w:rPr>
          <w:rFonts w:ascii="Calibri" w:hAnsi="Calibri" w:cs="ITCZapfDingbatsMedium"/>
          <w:color w:val="FFFFFF" w:themeColor="background1"/>
        </w:rPr>
        <w:t xml:space="preserve"> </w:t>
      </w:r>
      <w:r w:rsidRPr="00033009">
        <w:rPr>
          <w:rFonts w:ascii="Calibri" w:hAnsi="Calibri" w:cs="AvenirLTStd-Light"/>
          <w:color w:val="FFFFFF" w:themeColor="background1"/>
        </w:rPr>
        <w:t>03 89 75 54 10</w:t>
      </w:r>
    </w:p>
    <w:sectPr w:rsidR="007C1388" w:rsidRPr="003F0CE9" w:rsidSect="00FC0B7E">
      <w:type w:val="continuous"/>
      <w:pgSz w:w="11906" w:h="16838"/>
      <w:pgMar w:top="567" w:right="991" w:bottom="426" w:left="567" w:header="708" w:footer="261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66C6B" w14:textId="77777777" w:rsidR="00627748" w:rsidRDefault="00627748" w:rsidP="004772C2">
      <w:pPr>
        <w:spacing w:after="0" w:line="240" w:lineRule="auto"/>
      </w:pPr>
      <w:r>
        <w:separator/>
      </w:r>
    </w:p>
  </w:endnote>
  <w:endnote w:type="continuationSeparator" w:id="0">
    <w:p w14:paraId="5BD2BD6A" w14:textId="77777777" w:rsidR="00627748" w:rsidRDefault="00627748" w:rsidP="00477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AvantGardeStd-Demi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LT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ZapfDingbats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B6B09" w14:textId="77777777" w:rsidR="00627748" w:rsidRDefault="00627748" w:rsidP="004772C2">
      <w:pPr>
        <w:spacing w:after="0" w:line="240" w:lineRule="auto"/>
      </w:pPr>
      <w:r>
        <w:separator/>
      </w:r>
    </w:p>
  </w:footnote>
  <w:footnote w:type="continuationSeparator" w:id="0">
    <w:p w14:paraId="1017940E" w14:textId="77777777" w:rsidR="00627748" w:rsidRDefault="00627748" w:rsidP="00477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2E13"/>
    <w:multiLevelType w:val="hybridMultilevel"/>
    <w:tmpl w:val="87122B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843E9"/>
    <w:multiLevelType w:val="hybridMultilevel"/>
    <w:tmpl w:val="E91A18E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96B01"/>
    <w:multiLevelType w:val="hybridMultilevel"/>
    <w:tmpl w:val="D29E6D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02849"/>
    <w:multiLevelType w:val="hybridMultilevel"/>
    <w:tmpl w:val="5D0AB9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266F1"/>
    <w:multiLevelType w:val="hybridMultilevel"/>
    <w:tmpl w:val="09CC4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A1711"/>
    <w:multiLevelType w:val="hybridMultilevel"/>
    <w:tmpl w:val="AA1A4E7C"/>
    <w:lvl w:ilvl="0" w:tplc="F01607D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E5911"/>
    <w:multiLevelType w:val="hybridMultilevel"/>
    <w:tmpl w:val="F48A0C10"/>
    <w:lvl w:ilvl="0" w:tplc="BAC6B41A">
      <w:start w:val="17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12E90"/>
    <w:multiLevelType w:val="hybridMultilevel"/>
    <w:tmpl w:val="F35A8280"/>
    <w:lvl w:ilvl="0" w:tplc="72F22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378D0"/>
    <w:multiLevelType w:val="hybridMultilevel"/>
    <w:tmpl w:val="EFE246EC"/>
    <w:lvl w:ilvl="0" w:tplc="D29658C4">
      <w:start w:val="2017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D3AD1"/>
    <w:multiLevelType w:val="hybridMultilevel"/>
    <w:tmpl w:val="E0BAD10E"/>
    <w:lvl w:ilvl="0" w:tplc="8C6A50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0205A"/>
    <w:multiLevelType w:val="hybridMultilevel"/>
    <w:tmpl w:val="CA2C7A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25167"/>
    <w:multiLevelType w:val="hybridMultilevel"/>
    <w:tmpl w:val="D3BEAA64"/>
    <w:lvl w:ilvl="0" w:tplc="92FA12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A3EA1"/>
    <w:multiLevelType w:val="hybridMultilevel"/>
    <w:tmpl w:val="333E4EF4"/>
    <w:lvl w:ilvl="0" w:tplc="6E38FD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74450"/>
    <w:multiLevelType w:val="hybridMultilevel"/>
    <w:tmpl w:val="68422630"/>
    <w:lvl w:ilvl="0" w:tplc="D186BDA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b/>
        <w:strike w:val="0"/>
        <w:dstrike w:val="0"/>
        <w:u w:val="none"/>
        <w:effect w:val="none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DF51D3"/>
    <w:multiLevelType w:val="hybridMultilevel"/>
    <w:tmpl w:val="DFAEA93A"/>
    <w:lvl w:ilvl="0" w:tplc="70C0D82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A313524"/>
    <w:multiLevelType w:val="hybridMultilevel"/>
    <w:tmpl w:val="B30C8320"/>
    <w:lvl w:ilvl="0" w:tplc="9B6AD44A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D26C47"/>
    <w:multiLevelType w:val="hybridMultilevel"/>
    <w:tmpl w:val="31A854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C7968"/>
    <w:multiLevelType w:val="hybridMultilevel"/>
    <w:tmpl w:val="BCB63AD4"/>
    <w:lvl w:ilvl="0" w:tplc="15C8E5A0">
      <w:start w:val="17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56F08"/>
    <w:multiLevelType w:val="hybridMultilevel"/>
    <w:tmpl w:val="7EEC8162"/>
    <w:lvl w:ilvl="0" w:tplc="BF9C4DD0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A3FD9"/>
    <w:multiLevelType w:val="hybridMultilevel"/>
    <w:tmpl w:val="CE70204E"/>
    <w:lvl w:ilvl="0" w:tplc="A992F5F8">
      <w:start w:val="17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B77BFC"/>
    <w:multiLevelType w:val="hybridMultilevel"/>
    <w:tmpl w:val="D130C704"/>
    <w:lvl w:ilvl="0" w:tplc="1E84F1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1A3FC8"/>
    <w:multiLevelType w:val="hybridMultilevel"/>
    <w:tmpl w:val="89CA93E6"/>
    <w:lvl w:ilvl="0" w:tplc="612668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2638C"/>
    <w:multiLevelType w:val="hybridMultilevel"/>
    <w:tmpl w:val="7352AD0E"/>
    <w:lvl w:ilvl="0" w:tplc="4EA6B46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3C1A0A"/>
    <w:multiLevelType w:val="hybridMultilevel"/>
    <w:tmpl w:val="FD10D1C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996C6F"/>
    <w:multiLevelType w:val="hybridMultilevel"/>
    <w:tmpl w:val="5AB085A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ED31B3C"/>
    <w:multiLevelType w:val="hybridMultilevel"/>
    <w:tmpl w:val="4BCAD36E"/>
    <w:lvl w:ilvl="0" w:tplc="F1585E7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44799B"/>
    <w:multiLevelType w:val="hybridMultilevel"/>
    <w:tmpl w:val="1DFEEAB2"/>
    <w:lvl w:ilvl="0" w:tplc="0AD622FC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FA45B71"/>
    <w:multiLevelType w:val="hybridMultilevel"/>
    <w:tmpl w:val="89D64D1A"/>
    <w:lvl w:ilvl="0" w:tplc="72F22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0C0256"/>
    <w:multiLevelType w:val="hybridMultilevel"/>
    <w:tmpl w:val="8B608ABA"/>
    <w:lvl w:ilvl="0" w:tplc="6EBCA9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374006"/>
    <w:multiLevelType w:val="hybridMultilevel"/>
    <w:tmpl w:val="C95206DC"/>
    <w:lvl w:ilvl="0" w:tplc="72F22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2F5FA4"/>
    <w:multiLevelType w:val="hybridMultilevel"/>
    <w:tmpl w:val="C270B3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40EB5"/>
    <w:multiLevelType w:val="hybridMultilevel"/>
    <w:tmpl w:val="E580F06C"/>
    <w:lvl w:ilvl="0" w:tplc="F01607D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7371D6"/>
    <w:multiLevelType w:val="hybridMultilevel"/>
    <w:tmpl w:val="DD5A5B36"/>
    <w:lvl w:ilvl="0" w:tplc="E1FC3D04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B50062"/>
    <w:multiLevelType w:val="hybridMultilevel"/>
    <w:tmpl w:val="A392866C"/>
    <w:lvl w:ilvl="0" w:tplc="D29658C4">
      <w:start w:val="2017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DD7947"/>
    <w:multiLevelType w:val="hybridMultilevel"/>
    <w:tmpl w:val="C990361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F666B0F"/>
    <w:multiLevelType w:val="hybridMultilevel"/>
    <w:tmpl w:val="92426DB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CB163A"/>
    <w:multiLevelType w:val="hybridMultilevel"/>
    <w:tmpl w:val="D9506D98"/>
    <w:lvl w:ilvl="0" w:tplc="BF9C4DD0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72729C"/>
    <w:multiLevelType w:val="hybridMultilevel"/>
    <w:tmpl w:val="94502F0C"/>
    <w:lvl w:ilvl="0" w:tplc="0AD622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D65F30"/>
    <w:multiLevelType w:val="hybridMultilevel"/>
    <w:tmpl w:val="574ECC06"/>
    <w:lvl w:ilvl="0" w:tplc="F33CFCA2">
      <w:start w:val="17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3E04FD"/>
    <w:multiLevelType w:val="hybridMultilevel"/>
    <w:tmpl w:val="752A4EBC"/>
    <w:lvl w:ilvl="0" w:tplc="AB8CB904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4925C2"/>
    <w:multiLevelType w:val="hybridMultilevel"/>
    <w:tmpl w:val="923471BC"/>
    <w:lvl w:ilvl="0" w:tplc="771AB194">
      <w:numFmt w:val="bullet"/>
      <w:lvlText w:val="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83553366">
    <w:abstractNumId w:val="37"/>
  </w:num>
  <w:num w:numId="2" w16cid:durableId="1189101528">
    <w:abstractNumId w:val="30"/>
  </w:num>
  <w:num w:numId="3" w16cid:durableId="1459763550">
    <w:abstractNumId w:val="16"/>
  </w:num>
  <w:num w:numId="4" w16cid:durableId="1995334633">
    <w:abstractNumId w:val="20"/>
  </w:num>
  <w:num w:numId="5" w16cid:durableId="1308970345">
    <w:abstractNumId w:val="23"/>
  </w:num>
  <w:num w:numId="6" w16cid:durableId="140003760">
    <w:abstractNumId w:val="10"/>
  </w:num>
  <w:num w:numId="7" w16cid:durableId="702092927">
    <w:abstractNumId w:val="35"/>
  </w:num>
  <w:num w:numId="8" w16cid:durableId="1423261136">
    <w:abstractNumId w:val="1"/>
  </w:num>
  <w:num w:numId="9" w16cid:durableId="1412776271">
    <w:abstractNumId w:val="12"/>
  </w:num>
  <w:num w:numId="10" w16cid:durableId="965160839">
    <w:abstractNumId w:val="5"/>
  </w:num>
  <w:num w:numId="11" w16cid:durableId="993727914">
    <w:abstractNumId w:val="31"/>
  </w:num>
  <w:num w:numId="12" w16cid:durableId="169681302">
    <w:abstractNumId w:val="4"/>
  </w:num>
  <w:num w:numId="13" w16cid:durableId="774985057">
    <w:abstractNumId w:val="27"/>
  </w:num>
  <w:num w:numId="14" w16cid:durableId="1448935721">
    <w:abstractNumId w:val="15"/>
  </w:num>
  <w:num w:numId="15" w16cid:durableId="1355304160">
    <w:abstractNumId w:val="29"/>
  </w:num>
  <w:num w:numId="16" w16cid:durableId="1386565023">
    <w:abstractNumId w:val="7"/>
  </w:num>
  <w:num w:numId="17" w16cid:durableId="1393963172">
    <w:abstractNumId w:val="40"/>
  </w:num>
  <w:num w:numId="18" w16cid:durableId="1459764964">
    <w:abstractNumId w:val="25"/>
  </w:num>
  <w:num w:numId="19" w16cid:durableId="1368064442">
    <w:abstractNumId w:val="2"/>
  </w:num>
  <w:num w:numId="20" w16cid:durableId="998381876">
    <w:abstractNumId w:val="3"/>
  </w:num>
  <w:num w:numId="21" w16cid:durableId="1248616123">
    <w:abstractNumId w:val="34"/>
  </w:num>
  <w:num w:numId="22" w16cid:durableId="1344278380">
    <w:abstractNumId w:val="24"/>
  </w:num>
  <w:num w:numId="23" w16cid:durableId="66420334">
    <w:abstractNumId w:val="0"/>
  </w:num>
  <w:num w:numId="24" w16cid:durableId="749667029">
    <w:abstractNumId w:val="18"/>
  </w:num>
  <w:num w:numId="25" w16cid:durableId="785539096">
    <w:abstractNumId w:val="36"/>
  </w:num>
  <w:num w:numId="26" w16cid:durableId="585502380">
    <w:abstractNumId w:val="26"/>
  </w:num>
  <w:num w:numId="27" w16cid:durableId="1334994032">
    <w:abstractNumId w:val="28"/>
  </w:num>
  <w:num w:numId="28" w16cid:durableId="1124694969">
    <w:abstractNumId w:val="32"/>
  </w:num>
  <w:num w:numId="29" w16cid:durableId="245656497">
    <w:abstractNumId w:val="39"/>
  </w:num>
  <w:num w:numId="30" w16cid:durableId="1289698680">
    <w:abstractNumId w:val="13"/>
  </w:num>
  <w:num w:numId="31" w16cid:durableId="1656688575">
    <w:abstractNumId w:val="11"/>
  </w:num>
  <w:num w:numId="32" w16cid:durableId="1842886345">
    <w:abstractNumId w:val="8"/>
  </w:num>
  <w:num w:numId="33" w16cid:durableId="1421755853">
    <w:abstractNumId w:val="21"/>
  </w:num>
  <w:num w:numId="34" w16cid:durableId="1763867658">
    <w:abstractNumId w:val="33"/>
  </w:num>
  <w:num w:numId="35" w16cid:durableId="1401831302">
    <w:abstractNumId w:val="9"/>
  </w:num>
  <w:num w:numId="36" w16cid:durableId="1760786283">
    <w:abstractNumId w:val="17"/>
  </w:num>
  <w:num w:numId="37" w16cid:durableId="65959672">
    <w:abstractNumId w:val="19"/>
  </w:num>
  <w:num w:numId="38" w16cid:durableId="268582184">
    <w:abstractNumId w:val="38"/>
  </w:num>
  <w:num w:numId="39" w16cid:durableId="1904174445">
    <w:abstractNumId w:val="6"/>
  </w:num>
  <w:num w:numId="40" w16cid:durableId="740832625">
    <w:abstractNumId w:val="22"/>
  </w:num>
  <w:num w:numId="41" w16cid:durableId="21212170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34D"/>
    <w:rsid w:val="00031F53"/>
    <w:rsid w:val="00052E8C"/>
    <w:rsid w:val="000C1D3C"/>
    <w:rsid w:val="000C2162"/>
    <w:rsid w:val="000E005C"/>
    <w:rsid w:val="001350F6"/>
    <w:rsid w:val="00155A02"/>
    <w:rsid w:val="0019339A"/>
    <w:rsid w:val="001B669F"/>
    <w:rsid w:val="001E5C0E"/>
    <w:rsid w:val="001F397F"/>
    <w:rsid w:val="001F543D"/>
    <w:rsid w:val="00211956"/>
    <w:rsid w:val="002452F6"/>
    <w:rsid w:val="00256874"/>
    <w:rsid w:val="00286120"/>
    <w:rsid w:val="00293BED"/>
    <w:rsid w:val="00306FEC"/>
    <w:rsid w:val="00317E26"/>
    <w:rsid w:val="00343C92"/>
    <w:rsid w:val="003939EE"/>
    <w:rsid w:val="003F0CE9"/>
    <w:rsid w:val="00466BDC"/>
    <w:rsid w:val="004772C2"/>
    <w:rsid w:val="004B615C"/>
    <w:rsid w:val="004C6E46"/>
    <w:rsid w:val="004D084C"/>
    <w:rsid w:val="004D1E98"/>
    <w:rsid w:val="00512A97"/>
    <w:rsid w:val="00540E80"/>
    <w:rsid w:val="00556E78"/>
    <w:rsid w:val="00595361"/>
    <w:rsid w:val="005B5F6E"/>
    <w:rsid w:val="005C15D6"/>
    <w:rsid w:val="00627748"/>
    <w:rsid w:val="006460FF"/>
    <w:rsid w:val="006550EB"/>
    <w:rsid w:val="0065765F"/>
    <w:rsid w:val="00664D21"/>
    <w:rsid w:val="00682EDC"/>
    <w:rsid w:val="006C6307"/>
    <w:rsid w:val="00757346"/>
    <w:rsid w:val="0076650D"/>
    <w:rsid w:val="00771FAD"/>
    <w:rsid w:val="007A3AF7"/>
    <w:rsid w:val="007A72EA"/>
    <w:rsid w:val="007C1388"/>
    <w:rsid w:val="0080529D"/>
    <w:rsid w:val="00807AE3"/>
    <w:rsid w:val="00854D57"/>
    <w:rsid w:val="008566CC"/>
    <w:rsid w:val="00883D68"/>
    <w:rsid w:val="00936760"/>
    <w:rsid w:val="009604B2"/>
    <w:rsid w:val="00967321"/>
    <w:rsid w:val="0097257D"/>
    <w:rsid w:val="00985267"/>
    <w:rsid w:val="00994DFF"/>
    <w:rsid w:val="009A3BA8"/>
    <w:rsid w:val="009B42BF"/>
    <w:rsid w:val="009B480C"/>
    <w:rsid w:val="009B7103"/>
    <w:rsid w:val="009C7404"/>
    <w:rsid w:val="009D6D3B"/>
    <w:rsid w:val="00A02EF8"/>
    <w:rsid w:val="00A47BCC"/>
    <w:rsid w:val="00A47D9E"/>
    <w:rsid w:val="00A745E2"/>
    <w:rsid w:val="00A7581E"/>
    <w:rsid w:val="00A86CA1"/>
    <w:rsid w:val="00A9431B"/>
    <w:rsid w:val="00AA0734"/>
    <w:rsid w:val="00AC1636"/>
    <w:rsid w:val="00AC1782"/>
    <w:rsid w:val="00AC253D"/>
    <w:rsid w:val="00AD12AE"/>
    <w:rsid w:val="00B20892"/>
    <w:rsid w:val="00B3234D"/>
    <w:rsid w:val="00B675EF"/>
    <w:rsid w:val="00B70E2E"/>
    <w:rsid w:val="00B72707"/>
    <w:rsid w:val="00C35E44"/>
    <w:rsid w:val="00C75416"/>
    <w:rsid w:val="00CA57C4"/>
    <w:rsid w:val="00CB2AA7"/>
    <w:rsid w:val="00CC0167"/>
    <w:rsid w:val="00CD38C1"/>
    <w:rsid w:val="00CD5C7D"/>
    <w:rsid w:val="00CE14D7"/>
    <w:rsid w:val="00D2565B"/>
    <w:rsid w:val="00D353D6"/>
    <w:rsid w:val="00DB5B41"/>
    <w:rsid w:val="00E6782A"/>
    <w:rsid w:val="00E705F1"/>
    <w:rsid w:val="00E70AF5"/>
    <w:rsid w:val="00EC2D75"/>
    <w:rsid w:val="00EC51D9"/>
    <w:rsid w:val="00EE3514"/>
    <w:rsid w:val="00F108DE"/>
    <w:rsid w:val="00F13593"/>
    <w:rsid w:val="00F31BDD"/>
    <w:rsid w:val="00F50F9F"/>
    <w:rsid w:val="00F64B64"/>
    <w:rsid w:val="00F8191C"/>
    <w:rsid w:val="00F869E3"/>
    <w:rsid w:val="00FA45A6"/>
    <w:rsid w:val="00FC0B7E"/>
    <w:rsid w:val="00FE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C5F81"/>
  <w15:chartTrackingRefBased/>
  <w15:docId w15:val="{8703A59E-6C58-4451-8951-E579A8D19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B3234D"/>
    <w:rPr>
      <w:b/>
      <w:bCs/>
    </w:rPr>
  </w:style>
  <w:style w:type="paragraph" w:styleId="Paragraphedeliste">
    <w:name w:val="List Paragraph"/>
    <w:basedOn w:val="Normal"/>
    <w:uiPriority w:val="34"/>
    <w:qFormat/>
    <w:rsid w:val="00B3234D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B3234D"/>
    <w:rPr>
      <w:i/>
      <w:iCs/>
    </w:rPr>
  </w:style>
  <w:style w:type="table" w:styleId="Grilledutableau">
    <w:name w:val="Table Grid"/>
    <w:basedOn w:val="TableauNormal"/>
    <w:uiPriority w:val="59"/>
    <w:rsid w:val="004772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477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72C2"/>
  </w:style>
  <w:style w:type="paragraph" w:styleId="Pieddepage">
    <w:name w:val="footer"/>
    <w:basedOn w:val="Normal"/>
    <w:link w:val="PieddepageCar"/>
    <w:uiPriority w:val="99"/>
    <w:unhideWhenUsed/>
    <w:rsid w:val="00477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72C2"/>
  </w:style>
  <w:style w:type="paragraph" w:styleId="Textedebulles">
    <w:name w:val="Balloon Text"/>
    <w:basedOn w:val="Normal"/>
    <w:link w:val="TextedebullesCar"/>
    <w:uiPriority w:val="99"/>
    <w:semiHidden/>
    <w:unhideWhenUsed/>
    <w:rsid w:val="00E70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05F1"/>
    <w:rPr>
      <w:rFonts w:ascii="Segoe UI" w:hAnsi="Segoe UI" w:cs="Segoe UI"/>
      <w:sz w:val="18"/>
      <w:szCs w:val="18"/>
    </w:rPr>
  </w:style>
  <w:style w:type="paragraph" w:styleId="Corpsdetexte">
    <w:name w:val="Body Text"/>
    <w:basedOn w:val="Normal"/>
    <w:link w:val="CorpsdetexteCar"/>
    <w:rsid w:val="00EC51D9"/>
    <w:pPr>
      <w:tabs>
        <w:tab w:val="left" w:pos="4820"/>
        <w:tab w:val="left" w:pos="6663"/>
      </w:tabs>
      <w:spacing w:after="240" w:line="240" w:lineRule="auto"/>
      <w:jc w:val="both"/>
    </w:pPr>
    <w:rPr>
      <w:rFonts w:ascii="Times New Roman" w:eastAsia="Times New Roman" w:hAnsi="Times New Roman" w:cs="Times New Roman"/>
      <w:i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EC51D9"/>
    <w:rPr>
      <w:rFonts w:ascii="Times New Roman" w:eastAsia="Times New Roman" w:hAnsi="Times New Roman" w:cs="Times New Roman"/>
      <w:i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B675E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67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9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1E293.822EA56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ernay@ville-cernay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552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Amandine ROMANIA</dc:creator>
  <cp:keywords/>
  <dc:description/>
  <cp:lastModifiedBy>Amandine ROMANIA</cp:lastModifiedBy>
  <cp:revision>6</cp:revision>
  <cp:lastPrinted>2025-11-03T07:42:00Z</cp:lastPrinted>
  <dcterms:created xsi:type="dcterms:W3CDTF">2025-10-31T19:06:00Z</dcterms:created>
  <dcterms:modified xsi:type="dcterms:W3CDTF">2025-11-04T10:32:00Z</dcterms:modified>
</cp:coreProperties>
</file>